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88B" w:rsidRDefault="00692BCA">
      <w:r w:rsidRPr="00692BCA">
        <w:rPr>
          <w:noProof/>
          <w:lang w:eastAsia="ru-RU"/>
        </w:rPr>
        <w:drawing>
          <wp:inline distT="0" distB="0" distL="0" distR="0">
            <wp:extent cx="5940425" cy="2767023"/>
            <wp:effectExtent l="0" t="0" r="3175" b="0"/>
            <wp:docPr id="1" name="Рисунок 1" descr="D:\ЕЛЕНА ИВАНОВНА\ПРОФСОЮЗ\МАДОУ 70\2025\оформление\9d4bd437061155d7ab827674e4c7fa10_1041x485.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ЕЛЕНА ИВАНОВНА\ПРОФСОЮЗ\МАДОУ 70\2025\оформление\9d4bd437061155d7ab827674e4c7fa10_1041x485.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67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BCA" w:rsidRDefault="00692BCA"/>
    <w:p w:rsidR="00692BCA" w:rsidRDefault="00692BCA"/>
    <w:p w:rsidR="00692BCA" w:rsidRDefault="00692BCA">
      <w:r>
        <w:rPr>
          <w:rFonts w:ascii="Arial" w:hAnsi="Arial" w:cs="Arial"/>
          <w:color w:val="1A1A1A"/>
          <w:shd w:val="clear" w:color="auto" w:fill="FFFFFF"/>
        </w:rPr>
        <w:t>Профсоюз начинает принимать заявки на страхование от укуса клеща членов профсоюза и членов их семей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Преимущества страховки: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Стоимость страховки – 150 руб./чел.,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покрытие – 3 млн. рублей.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Программа включает:</w:t>
      </w:r>
      <w:r>
        <w:rPr>
          <w:rFonts w:ascii="Arial" w:hAnsi="Arial" w:cs="Arial"/>
          <w:color w:val="1A1A1A"/>
        </w:rPr>
        <w:br/>
      </w:r>
      <w:r>
        <w:rPr>
          <w:rFonts w:ascii="Segoe UI Symbol" w:hAnsi="Segoe UI Symbol" w:cs="Segoe UI Symbol"/>
          <w:color w:val="1A1A1A"/>
          <w:shd w:val="clear" w:color="auto" w:fill="FFFFFF"/>
        </w:rPr>
        <w:t>❤</w:t>
      </w:r>
      <w:r>
        <w:rPr>
          <w:rFonts w:ascii="Arial" w:hAnsi="Arial" w:cs="Arial"/>
          <w:color w:val="1A1A1A"/>
          <w:shd w:val="clear" w:color="auto" w:fill="FFFFFF"/>
        </w:rPr>
        <w:t>️первичный осмотр после укуса клеща</w:t>
      </w:r>
      <w:r>
        <w:rPr>
          <w:rFonts w:ascii="Arial" w:hAnsi="Arial" w:cs="Arial"/>
          <w:color w:val="1A1A1A"/>
        </w:rPr>
        <w:br/>
      </w:r>
      <w:r>
        <w:rPr>
          <w:rFonts w:ascii="Segoe UI Symbol" w:hAnsi="Segoe UI Symbol" w:cs="Segoe UI Symbol"/>
          <w:color w:val="1A1A1A"/>
          <w:shd w:val="clear" w:color="auto" w:fill="FFFFFF"/>
        </w:rPr>
        <w:t>❤</w:t>
      </w:r>
      <w:r>
        <w:rPr>
          <w:rFonts w:ascii="Arial" w:hAnsi="Arial" w:cs="Arial"/>
          <w:color w:val="1A1A1A"/>
          <w:shd w:val="clear" w:color="auto" w:fill="FFFFFF"/>
        </w:rPr>
        <w:t>️удаление клеща</w:t>
      </w:r>
      <w:r>
        <w:rPr>
          <w:rFonts w:ascii="Arial" w:hAnsi="Arial" w:cs="Arial"/>
          <w:color w:val="1A1A1A"/>
        </w:rPr>
        <w:br/>
      </w:r>
      <w:r>
        <w:rPr>
          <w:rFonts w:ascii="Segoe UI Symbol" w:hAnsi="Segoe UI Symbol" w:cs="Segoe UI Symbol"/>
          <w:color w:val="1A1A1A"/>
          <w:shd w:val="clear" w:color="auto" w:fill="FFFFFF"/>
        </w:rPr>
        <w:t>❤</w:t>
      </w:r>
      <w:r>
        <w:rPr>
          <w:rFonts w:ascii="Arial" w:hAnsi="Arial" w:cs="Arial"/>
          <w:color w:val="1A1A1A"/>
          <w:shd w:val="clear" w:color="auto" w:fill="FFFFFF"/>
        </w:rPr>
        <w:t>️введение иммуноглобулина</w:t>
      </w:r>
      <w:r>
        <w:rPr>
          <w:rFonts w:ascii="Arial" w:hAnsi="Arial" w:cs="Arial"/>
          <w:color w:val="1A1A1A"/>
        </w:rPr>
        <w:br/>
      </w:r>
      <w:r>
        <w:rPr>
          <w:rFonts w:ascii="Segoe UI Symbol" w:hAnsi="Segoe UI Symbol" w:cs="Segoe UI Symbol"/>
          <w:color w:val="1A1A1A"/>
          <w:shd w:val="clear" w:color="auto" w:fill="FFFFFF"/>
        </w:rPr>
        <w:t>❤</w:t>
      </w:r>
      <w:r>
        <w:rPr>
          <w:rFonts w:ascii="Arial" w:hAnsi="Arial" w:cs="Arial"/>
          <w:color w:val="1A1A1A"/>
          <w:shd w:val="clear" w:color="auto" w:fill="FFFFFF"/>
        </w:rPr>
        <w:t xml:space="preserve">️госпитализацию в случае заболевания клещевым энцефалитом и/или </w:t>
      </w:r>
      <w:proofErr w:type="spellStart"/>
      <w:r>
        <w:rPr>
          <w:rFonts w:ascii="Arial" w:hAnsi="Arial" w:cs="Arial"/>
          <w:color w:val="1A1A1A"/>
          <w:shd w:val="clear" w:color="auto" w:fill="FFFFFF"/>
        </w:rPr>
        <w:t>боррелиозом</w:t>
      </w:r>
      <w:proofErr w:type="spellEnd"/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 xml:space="preserve">Напомним, что только исследование клеща стоит от 1500 до 5500 </w:t>
      </w:r>
      <w:proofErr w:type="spellStart"/>
      <w:r>
        <w:rPr>
          <w:rFonts w:ascii="Arial" w:hAnsi="Arial" w:cs="Arial"/>
          <w:color w:val="1A1A1A"/>
          <w:shd w:val="clear" w:color="auto" w:fill="FFFFFF"/>
        </w:rPr>
        <w:t>руб</w:t>
      </w:r>
      <w:proofErr w:type="spellEnd"/>
      <w:r>
        <w:rPr>
          <w:rFonts w:ascii="Arial" w:hAnsi="Arial" w:cs="Arial"/>
          <w:color w:val="1A1A1A"/>
          <w:shd w:val="clear" w:color="auto" w:fill="FFFFFF"/>
        </w:rPr>
        <w:t xml:space="preserve"> (на 8-9 основных заболеваний, которые переносят клещи) и инъекция </w:t>
      </w:r>
      <w:proofErr w:type="spellStart"/>
      <w:r>
        <w:rPr>
          <w:rFonts w:ascii="Arial" w:hAnsi="Arial" w:cs="Arial"/>
          <w:color w:val="1A1A1A"/>
          <w:shd w:val="clear" w:color="auto" w:fill="FFFFFF"/>
        </w:rPr>
        <w:t>имунноглобулина</w:t>
      </w:r>
      <w:proofErr w:type="spellEnd"/>
      <w:r>
        <w:rPr>
          <w:rFonts w:ascii="Arial" w:hAnsi="Arial" w:cs="Arial"/>
          <w:color w:val="1A1A1A"/>
          <w:shd w:val="clear" w:color="auto" w:fill="FFFFFF"/>
        </w:rPr>
        <w:t xml:space="preserve"> - 730 </w:t>
      </w:r>
      <w:proofErr w:type="spellStart"/>
      <w:r>
        <w:rPr>
          <w:rFonts w:ascii="Arial" w:hAnsi="Arial" w:cs="Arial"/>
          <w:color w:val="1A1A1A"/>
          <w:shd w:val="clear" w:color="auto" w:fill="FFFFFF"/>
        </w:rPr>
        <w:t>руб</w:t>
      </w:r>
      <w:proofErr w:type="spellEnd"/>
      <w:r>
        <w:rPr>
          <w:rFonts w:ascii="Arial" w:hAnsi="Arial" w:cs="Arial"/>
          <w:color w:val="1A1A1A"/>
          <w:shd w:val="clear" w:color="auto" w:fill="FFFFFF"/>
        </w:rPr>
        <w:t xml:space="preserve"> за 1 мл препарата на 10 кг веса ( при весе 60 кг - 4380 </w:t>
      </w:r>
      <w:proofErr w:type="spellStart"/>
      <w:r>
        <w:rPr>
          <w:rFonts w:ascii="Arial" w:hAnsi="Arial" w:cs="Arial"/>
          <w:color w:val="1A1A1A"/>
          <w:shd w:val="clear" w:color="auto" w:fill="FFFFFF"/>
        </w:rPr>
        <w:t>руб</w:t>
      </w:r>
      <w:proofErr w:type="spellEnd"/>
      <w:r>
        <w:rPr>
          <w:rFonts w:ascii="Arial" w:hAnsi="Arial" w:cs="Arial"/>
          <w:color w:val="1A1A1A"/>
          <w:shd w:val="clear" w:color="auto" w:fill="FFFFFF"/>
        </w:rPr>
        <w:t>). Благодаря профсоюзу, Вы платите всего 150 рублей, а все остальное покрывает страховка.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</w:rPr>
        <w:br/>
      </w:r>
      <w:bookmarkStart w:id="0" w:name="_GoBack"/>
      <w:bookmarkEnd w:id="0"/>
    </w:p>
    <w:sectPr w:rsidR="00692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9C6"/>
    <w:rsid w:val="0033788B"/>
    <w:rsid w:val="00692BCA"/>
    <w:rsid w:val="00AC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7E652"/>
  <w15:chartTrackingRefBased/>
  <w15:docId w15:val="{AB870139-A5F5-4718-9837-756346096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2025-02-07T03:34:00Z</dcterms:created>
  <dcterms:modified xsi:type="dcterms:W3CDTF">2025-02-07T03:37:00Z</dcterms:modified>
</cp:coreProperties>
</file>